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u w:val="single"/>
        </w:rPr>
      </w:pPr>
      <w:r>
        <w:rPr>
          <w:rFonts w:ascii="Helvetica" w:hAnsi="Helvetica" w:cs="Helvetica"/>
          <w:b/>
          <w:bCs/>
          <w:sz w:val="28"/>
          <w:szCs w:val="28"/>
          <w:u w:val="single"/>
        </w:rPr>
        <w:t>Comparative Civilizations 12</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r>
        <w:rPr>
          <w:rFonts w:ascii="Helvetica" w:hAnsi="Helvetica" w:cs="Helvetica"/>
          <w:sz w:val="22"/>
          <w:szCs w:val="22"/>
        </w:rPr>
        <w:t>Ms. Jessica Selzer</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u w:val="single"/>
        </w:rPr>
      </w:pPr>
      <w:hyperlink r:id="rId6" w:history="1">
        <w:r>
          <w:rPr>
            <w:rFonts w:ascii="Helvetica" w:hAnsi="Helvetica" w:cs="Helvetica"/>
            <w:color w:val="000099"/>
            <w:sz w:val="22"/>
            <w:szCs w:val="22"/>
            <w:u w:val="single" w:color="000099"/>
          </w:rPr>
          <w:t>jselzer@sd45.bc.ca</w:t>
        </w:r>
      </w:hyperlink>
      <w:r>
        <w:rPr>
          <w:rFonts w:ascii="Helvetica" w:hAnsi="Helvetica" w:cs="Helvetica"/>
          <w:sz w:val="22"/>
          <w:szCs w:val="22"/>
        </w:rPr>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w:t>
      </w:r>
      <w:r>
        <w:rPr>
          <w:rFonts w:ascii="Helvetica" w:hAnsi="Helvetica" w:cs="Helvetica"/>
          <w:sz w:val="22"/>
          <w:szCs w:val="22"/>
          <w:u w:val="single"/>
        </w:rPr>
        <w:t xml:space="preserve">jselzer.weebly.com  </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502551" w:rsidRDefault="00C33CDE"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33CDE">
        <w:rPr>
          <w:rFonts w:ascii="Arial" w:hAnsi="Arial" w:cs="Arial"/>
          <w:sz w:val="22"/>
          <w:szCs w:val="22"/>
        </w:rPr>
        <w:t xml:space="preserve">Comparative Civilizations 12 examines a variety of cultures and civilizations by analyzing political, social, economic and cultural structures. This project-based course intends to develop an appreciation for diversity within and among cultures. Included fields of study are the early civilizations of the Middle East, the Greco-Roman world, Japan, China and Europe in the </w:t>
      </w:r>
      <w:proofErr w:type="gramStart"/>
      <w:r w:rsidRPr="00C33CDE">
        <w:rPr>
          <w:rFonts w:ascii="Arial" w:hAnsi="Arial" w:cs="Arial"/>
          <w:sz w:val="22"/>
          <w:szCs w:val="22"/>
        </w:rPr>
        <w:t>Middle</w:t>
      </w:r>
      <w:proofErr w:type="gramEnd"/>
      <w:r w:rsidRPr="00C33CDE">
        <w:rPr>
          <w:rFonts w:ascii="Arial" w:hAnsi="Arial" w:cs="Arial"/>
          <w:sz w:val="22"/>
          <w:szCs w:val="22"/>
        </w:rPr>
        <w:t xml:space="preserve"> Ages and the Renaissance. Emphasis will be given to an exploration of the art and architecture of the various civilizations as reflections of their culture. The primary sources, the guest speakers and the field trips are designed to show the students’ </w:t>
      </w:r>
      <w:r w:rsidRPr="00C33CDE">
        <w:rPr>
          <w:rFonts w:ascii="Arial" w:hAnsi="Arial" w:cs="Arial"/>
          <w:sz w:val="22"/>
          <w:szCs w:val="22"/>
        </w:rPr>
        <w:t>relevance</w:t>
      </w:r>
      <w:r w:rsidRPr="00C33CDE">
        <w:rPr>
          <w:rFonts w:ascii="Arial" w:hAnsi="Arial" w:cs="Arial"/>
          <w:sz w:val="22"/>
          <w:szCs w:val="22"/>
        </w:rPr>
        <w:t xml:space="preserve"> in their community today.</w:t>
      </w:r>
      <w:r>
        <w:rPr>
          <w:rFonts w:ascii="Arial" w:hAnsi="Arial" w:cs="Arial"/>
          <w:sz w:val="22"/>
          <w:szCs w:val="22"/>
        </w:rPr>
        <w:t xml:space="preserve"> </w:t>
      </w:r>
      <w:r w:rsidR="00502551">
        <w:rPr>
          <w:rFonts w:ascii="Helvetica" w:hAnsi="Helvetica" w:cs="Helvetica"/>
          <w:sz w:val="22"/>
          <w:szCs w:val="22"/>
        </w:rPr>
        <w:t>The final project will reflect the learning for the entire year, in the form of a filmed modern adaptation of an ancient myth, which will be showcased to other grade 12 classes.</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502551" w:rsidRDefault="00C33CDE"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spellStart"/>
      <w:r>
        <w:rPr>
          <w:rFonts w:ascii="Helvetica" w:hAnsi="Helvetica" w:cs="Helvetica"/>
          <w:sz w:val="22"/>
          <w:szCs w:val="22"/>
          <w:u w:val="single"/>
        </w:rPr>
        <w:t>Dependant</w:t>
      </w:r>
      <w:proofErr w:type="spellEnd"/>
      <w:r>
        <w:rPr>
          <w:rFonts w:ascii="Helvetica" w:hAnsi="Helvetica" w:cs="Helvetica"/>
          <w:sz w:val="22"/>
          <w:szCs w:val="22"/>
          <w:u w:val="single"/>
        </w:rPr>
        <w:t xml:space="preserve"> on the year, w</w:t>
      </w:r>
      <w:bookmarkStart w:id="0" w:name="_GoBack"/>
      <w:bookmarkEnd w:id="0"/>
      <w:r w:rsidR="00502551">
        <w:rPr>
          <w:rFonts w:ascii="Helvetica" w:hAnsi="Helvetica" w:cs="Helvetica"/>
          <w:sz w:val="22"/>
          <w:szCs w:val="22"/>
          <w:u w:val="single"/>
        </w:rPr>
        <w:t>e will be studying several (possible) ancient civilizations</w:t>
      </w:r>
      <w:r w:rsidR="00502551">
        <w:rPr>
          <w:rFonts w:ascii="Helvetica" w:hAnsi="Helvetica" w:cs="Helvetica"/>
          <w:sz w:val="22"/>
          <w:szCs w:val="22"/>
        </w:rPr>
        <w:t>:</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4480"/>
        <w:gridCol w:w="4480"/>
      </w:tblGrid>
      <w:tr w:rsidR="00502551">
        <w:tblPrEx>
          <w:tblCellMar>
            <w:top w:w="0" w:type="dxa"/>
            <w:bottom w:w="0" w:type="dxa"/>
          </w:tblCellMar>
        </w:tblPrEx>
        <w:tc>
          <w:tcPr>
            <w:tcW w:w="4480" w:type="dxa"/>
            <w:tcMar>
              <w:top w:w="100" w:type="nil"/>
              <w:left w:w="100" w:type="nil"/>
              <w:bottom w:w="100" w:type="nil"/>
              <w:right w:w="100" w:type="nil"/>
            </w:tcMar>
          </w:tcPr>
          <w:p w:rsidR="00502551" w:rsidRDefault="00502551">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Prehistoric Man</w:t>
            </w:r>
          </w:p>
          <w:p w:rsidR="00502551" w:rsidRDefault="00502551">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Near and Middle East</w:t>
            </w:r>
          </w:p>
          <w:p w:rsidR="00502551" w:rsidRDefault="00502551">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Egypt</w:t>
            </w:r>
          </w:p>
          <w:p w:rsidR="00502551" w:rsidRDefault="00502551">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kern w:val="1"/>
              </w:rPr>
            </w:pPr>
            <w:r>
              <w:rPr>
                <w:rFonts w:ascii="Helvetica" w:hAnsi="Helvetica" w:cs="Helvetica"/>
                <w:sz w:val="22"/>
                <w:szCs w:val="22"/>
              </w:rPr>
              <w:t>Greece</w:t>
            </w:r>
          </w:p>
        </w:tc>
        <w:tc>
          <w:tcPr>
            <w:tcW w:w="4480" w:type="dxa"/>
            <w:tcMar>
              <w:top w:w="100" w:type="nil"/>
              <w:left w:w="100" w:type="nil"/>
              <w:bottom w:w="100" w:type="nil"/>
              <w:right w:w="100" w:type="nil"/>
            </w:tcMar>
          </w:tcPr>
          <w:p w:rsidR="00502551" w:rsidRDefault="00502551">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Rome</w:t>
            </w:r>
          </w:p>
          <w:p w:rsidR="00502551" w:rsidRDefault="00502551">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India</w:t>
            </w:r>
          </w:p>
          <w:p w:rsidR="00502551" w:rsidRPr="00C33CDE" w:rsidRDefault="00502551">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kern w:val="1"/>
              </w:rPr>
            </w:pPr>
            <w:r>
              <w:rPr>
                <w:rFonts w:ascii="Helvetica" w:hAnsi="Helvetica" w:cs="Helvetica"/>
                <w:sz w:val="22"/>
                <w:szCs w:val="22"/>
              </w:rPr>
              <w:t>China</w:t>
            </w:r>
          </w:p>
          <w:p w:rsidR="00C33CDE" w:rsidRDefault="00C33CDE">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kern w:val="1"/>
              </w:rPr>
            </w:pPr>
            <w:r>
              <w:rPr>
                <w:rFonts w:ascii="Helvetica" w:hAnsi="Helvetica" w:cs="Helvetica"/>
                <w:sz w:val="22"/>
                <w:szCs w:val="22"/>
              </w:rPr>
              <w:t>Renaissance</w:t>
            </w:r>
          </w:p>
        </w:tc>
      </w:tr>
    </w:tbl>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u w:val="single"/>
        </w:rPr>
        <w:t>Evaluation:</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p>
    <w:p w:rsidR="00502551" w:rsidRP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Term 1: 26% </w:t>
      </w:r>
      <w:r>
        <w:rPr>
          <w:rFonts w:ascii="Helvetica" w:hAnsi="Helvetica" w:cs="Helvetica"/>
          <w:sz w:val="22"/>
          <w:szCs w:val="22"/>
        </w:rPr>
        <w:tab/>
      </w:r>
      <w:r>
        <w:rPr>
          <w:rFonts w:ascii="Helvetica" w:hAnsi="Helvetica" w:cs="Helvetica"/>
          <w:sz w:val="22"/>
          <w:szCs w:val="22"/>
        </w:rPr>
        <w:tab/>
        <w:t>Term 2: 26%</w:t>
      </w:r>
      <w:r>
        <w:rPr>
          <w:rFonts w:ascii="Helvetica" w:hAnsi="Helvetica" w:cs="Helvetica"/>
          <w:sz w:val="22"/>
          <w:szCs w:val="22"/>
        </w:rPr>
        <w:tab/>
      </w:r>
      <w:r>
        <w:rPr>
          <w:rFonts w:ascii="Helvetica" w:hAnsi="Helvetica" w:cs="Helvetica"/>
          <w:sz w:val="22"/>
          <w:szCs w:val="22"/>
        </w:rPr>
        <w:tab/>
        <w:t xml:space="preserve">Term 3: 26% </w:t>
      </w:r>
      <w:r>
        <w:rPr>
          <w:rFonts w:ascii="Helvetica" w:hAnsi="Helvetica" w:cs="Helvetica"/>
          <w:sz w:val="22"/>
          <w:szCs w:val="22"/>
        </w:rPr>
        <w:tab/>
      </w:r>
      <w:r>
        <w:rPr>
          <w:rFonts w:ascii="Helvetica" w:hAnsi="Helvetica" w:cs="Helvetica"/>
          <w:sz w:val="22"/>
          <w:szCs w:val="22"/>
        </w:rPr>
        <w:tab/>
      </w:r>
      <w:r w:rsidRPr="00502551">
        <w:rPr>
          <w:rFonts w:ascii="Helvetica" w:hAnsi="Helvetica" w:cs="Helvetica"/>
          <w:bCs/>
          <w:sz w:val="22"/>
          <w:szCs w:val="22"/>
        </w:rPr>
        <w:t>Final Project: 20%</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r>
        <w:rPr>
          <w:rFonts w:ascii="Helvetica" w:hAnsi="Helvetica" w:cs="Helvetica"/>
          <w:sz w:val="22"/>
          <w:szCs w:val="22"/>
          <w:u w:val="single"/>
        </w:rPr>
        <w:t>Classroom Expectations:</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p>
    <w:p w:rsidR="00502551" w:rsidRDefault="00502551" w:rsidP="00502551">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No food. We are in a portable, and food draws insects.</w:t>
      </w:r>
    </w:p>
    <w:p w:rsidR="00502551" w:rsidRDefault="00502551" w:rsidP="00502551">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If possible, please bring a laptop/tablet to each class.</w:t>
      </w:r>
    </w:p>
    <w:p w:rsidR="00502551" w:rsidRDefault="00502551" w:rsidP="00502551">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Please come to class on time, prepared, and ready to learn. The door locks 5 minutes after the bell, and like the theatre you will have to wait outside until an appropriate break in the lesson.</w:t>
      </w:r>
    </w:p>
    <w:p w:rsidR="00502551" w:rsidRDefault="00502551" w:rsidP="00502551">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Students who are being disruptive will be asked to leave.</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r>
        <w:rPr>
          <w:rFonts w:ascii="Helvetica" w:hAnsi="Helvetica" w:cs="Helvetica"/>
          <w:sz w:val="22"/>
          <w:szCs w:val="22"/>
          <w:u w:val="single"/>
        </w:rPr>
        <w:t>Late assignments and Absence:</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502551" w:rsidRDefault="00502551" w:rsidP="00502551">
      <w:pPr>
        <w:widowControl w:val="0"/>
        <w:numPr>
          <w:ilvl w:val="0"/>
          <w:numId w:val="5"/>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 xml:space="preserve">If you have an unexcused absence, a note from your doctor, is required to write a make-up test. </w:t>
      </w:r>
    </w:p>
    <w:p w:rsidR="00502551" w:rsidRDefault="00502551" w:rsidP="00502551">
      <w:pPr>
        <w:widowControl w:val="0"/>
        <w:numPr>
          <w:ilvl w:val="0"/>
          <w:numId w:val="5"/>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Late assignments will NOT be accepted (without a note from your parents and a reasonable explanation). If you wish to make up lost marks, you will have to see me during tutorial hours for an alternate assignment. Any assignments not handed in will be counted as zero.</w:t>
      </w:r>
    </w:p>
    <w:p w:rsidR="00502551" w:rsidRDefault="00502551" w:rsidP="00502551">
      <w:pPr>
        <w:widowControl w:val="0"/>
        <w:numPr>
          <w:ilvl w:val="0"/>
          <w:numId w:val="5"/>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sz w:val="22"/>
          <w:szCs w:val="22"/>
        </w:rPr>
      </w:pPr>
      <w:r>
        <w:rPr>
          <w:rFonts w:ascii="Helvetica" w:hAnsi="Helvetica" w:cs="Helvetica"/>
          <w:sz w:val="22"/>
          <w:szCs w:val="22"/>
        </w:rPr>
        <w:t>It is your responsibility to make up any missing work, due to absences.</w:t>
      </w:r>
    </w:p>
    <w:p w:rsidR="00502551" w:rsidRDefault="00502551" w:rsidP="0050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17FD0" w:rsidRDefault="00C33CDE" w:rsidP="00502551">
      <w:r>
        <w:rPr>
          <w:rFonts w:ascii="Helvetica" w:hAnsi="Helvetica" w:cs="Helvetica"/>
          <w:sz w:val="22"/>
          <w:szCs w:val="22"/>
        </w:rPr>
        <w:t>Office</w:t>
      </w:r>
      <w:r w:rsidR="00502551">
        <w:rPr>
          <w:rFonts w:ascii="Helvetica" w:hAnsi="Helvetica" w:cs="Helvetica"/>
          <w:sz w:val="22"/>
          <w:szCs w:val="22"/>
        </w:rPr>
        <w:t xml:space="preserve"> Hours are every</w:t>
      </w:r>
      <w:r w:rsidR="00502551">
        <w:rPr>
          <w:rFonts w:ascii="Helvetica" w:hAnsi="Helvetica" w:cs="Helvetica"/>
          <w:b/>
          <w:bCs/>
          <w:sz w:val="22"/>
          <w:szCs w:val="22"/>
        </w:rPr>
        <w:t xml:space="preserve"> Tuesday </w:t>
      </w:r>
      <w:r>
        <w:rPr>
          <w:rFonts w:ascii="Helvetica" w:hAnsi="Helvetica" w:cs="Helvetica"/>
          <w:b/>
          <w:bCs/>
          <w:sz w:val="22"/>
          <w:szCs w:val="22"/>
        </w:rPr>
        <w:t>from 7:30 – 8:20am</w:t>
      </w:r>
      <w:r w:rsidR="00502551">
        <w:rPr>
          <w:rFonts w:ascii="Helvetica" w:hAnsi="Helvetica" w:cs="Helvetica"/>
          <w:b/>
          <w:bCs/>
          <w:sz w:val="22"/>
          <w:szCs w:val="22"/>
        </w:rPr>
        <w:t>.</w:t>
      </w:r>
      <w:r w:rsidR="00502551">
        <w:rPr>
          <w:rFonts w:ascii="Helvetica" w:hAnsi="Helvetica" w:cs="Helvetica"/>
          <w:sz w:val="22"/>
          <w:szCs w:val="22"/>
        </w:rPr>
        <w:t xml:space="preserve"> I am always happy to see any student who wishes extra guidance on work or study skills for this class</w:t>
      </w:r>
      <w:proofErr w:type="gramStart"/>
      <w:r w:rsidR="00502551">
        <w:rPr>
          <w:rFonts w:ascii="Helvetica" w:hAnsi="Helvetica" w:cs="Helvetica"/>
          <w:sz w:val="22"/>
          <w:szCs w:val="22"/>
        </w:rPr>
        <w:t>. </w:t>
      </w:r>
      <w:proofErr w:type="gramEnd"/>
    </w:p>
    <w:sectPr w:rsidR="00117FD0" w:rsidSect="002953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51"/>
    <w:rsid w:val="00117FD0"/>
    <w:rsid w:val="0029531F"/>
    <w:rsid w:val="00502551"/>
    <w:rsid w:val="00C3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elzer@sd45.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414</Words>
  <Characters>1836</Characters>
  <Application>Microsoft Macintosh Word</Application>
  <DocSecurity>0</DocSecurity>
  <Lines>122</Lines>
  <Paragraphs>124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2013-08-30T03:30:00Z</dcterms:created>
  <dcterms:modified xsi:type="dcterms:W3CDTF">2013-08-30T04:42:00Z</dcterms:modified>
</cp:coreProperties>
</file>